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63" w:rsidRPr="00240063" w:rsidRDefault="00240063" w:rsidP="00240063">
      <w:pPr>
        <w:shd w:val="clear" w:color="auto" w:fill="FFFFFF"/>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6. Thủ tục Đăng ký bảo lưu quyền sở hữu trong trường hợp mua bán tài sản gắn liền với đất có bảo lưu quyền sở hữu</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6.1. Trình tự, cách thức, thời gian giải quyết thủ tục hành chính</w:t>
      </w:r>
      <w:r w:rsidRPr="00240063">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70"/>
        <w:gridCol w:w="1190"/>
        <w:gridCol w:w="5641"/>
        <w:gridCol w:w="1649"/>
      </w:tblGrid>
      <w:tr w:rsidR="00240063" w:rsidRPr="00240063" w:rsidTr="00240063">
        <w:trPr>
          <w:trHeight w:val="405"/>
          <w:tblHeade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b/>
                <w:bCs/>
                <w:sz w:val="24"/>
                <w:szCs w:val="24"/>
              </w:rPr>
            </w:pPr>
            <w:r w:rsidRPr="00240063">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b/>
                <w:bCs/>
                <w:sz w:val="24"/>
                <w:szCs w:val="24"/>
              </w:rPr>
            </w:pPr>
            <w:r w:rsidRPr="00240063">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b/>
                <w:bCs/>
                <w:sz w:val="24"/>
                <w:szCs w:val="24"/>
              </w:rPr>
            </w:pPr>
            <w:r w:rsidRPr="00240063">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b/>
                <w:bCs/>
                <w:sz w:val="24"/>
                <w:szCs w:val="24"/>
              </w:rPr>
            </w:pPr>
            <w:r w:rsidRPr="00240063">
              <w:rPr>
                <w:rFonts w:ascii="Times New Roman" w:eastAsia="Times New Roman" w:hAnsi="Times New Roman" w:cs="Times New Roman"/>
                <w:b/>
                <w:bCs/>
                <w:color w:val="000000"/>
                <w:sz w:val="28"/>
                <w:szCs w:val="28"/>
              </w:rPr>
              <w:t>Thời gian giải quyết</w:t>
            </w:r>
          </w:p>
        </w:tc>
      </w:tr>
      <w:tr w:rsidR="00240063" w:rsidRPr="00240063" w:rsidTr="00240063">
        <w:trPr>
          <w:trHeight w:val="1051"/>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Hồ sơ được nộp theo một trong các phương thức sau đây:</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Nộp hồ sơ trực tiếp hoặc qua đường bưu điện có bảo đảm đến Ủy ban nhân dân cấp xã nơi có đất trong trường hợp người yêu cầu đăng ký là hộ gia đình, cá nhân có nhu cầu nộp hồ sơ trực tiếp tại Ủy ban nhân dân cấp xã;</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Nộp hồ sơ qua hệ thống đăng ký trực tuyến:</w:t>
            </w:r>
          </w:p>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 Người yêu cầu đăng nhập vào cổng Dịch vụ công quốc gia, địa chỉ  https://dichvucong.gov.vn hoặc Dịch vụ công tỉnh Đồng Tháp  https://dichvucong.dongthap.gov.vn, chọn cơ quan có thẩm quyền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Sáng: từ 07 giờ đến 11 giờ 30 phút;</w:t>
            </w:r>
          </w:p>
          <w:p w:rsidR="00240063" w:rsidRPr="00240063" w:rsidRDefault="00240063" w:rsidP="00240063">
            <w:pPr>
              <w:spacing w:after="0" w:line="240" w:lineRule="auto"/>
              <w:ind w:firstLine="34"/>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Chiều: từ 13 giờ 30 đến 17 giờ của các ngày làm việc.</w:t>
            </w:r>
          </w:p>
        </w:tc>
      </w:tr>
      <w:tr w:rsidR="00240063" w:rsidRPr="00240063" w:rsidTr="00240063">
        <w:trPr>
          <w:trHeight w:val="76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Đối với hồ sơ được nộp trực tiếp qua Bộ phận tiếp nhận và trả kết quả công chức tiếp nhận hồ sơ tại Bộ phận tiếp nhận và trả kết quả hoặc Qua hệ thống đăng ký trực tuyến; Qua đường bưu điện có bảo đảm xem xét, kiểm tra tính chính xác, đầy đủ của hồ sơ; quét (scan) và lưu trữ hồ sơ điện tử, cập nhật vào cơ sở dữ liệu của phần mềm một cửa điện tử của tỉnh.</w:t>
            </w:r>
          </w:p>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Trường hợp từ chối nhận hồ sơ công chức tiếp nhận hồ sơ phải nêu rõ lý do theo mẫu Phiếu từ chối giải quyết hồ sơ thủ tục hành chính;</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xml:space="preserve">- Trường hợp hồ sơ đầy đủ, chính xác theo quy định, cán bộ, công chức, viên chức tiếp nhận hồ </w:t>
            </w:r>
            <w:r w:rsidRPr="00240063">
              <w:rPr>
                <w:rFonts w:ascii="Times New Roman" w:eastAsia="Times New Roman" w:hAnsi="Times New Roman" w:cs="Times New Roman"/>
                <w:color w:val="000000"/>
                <w:sz w:val="28"/>
                <w:szCs w:val="28"/>
              </w:rPr>
              <w:lastRenderedPageBreak/>
              <w:t>sơ và lập Giấy tiếp nhận hồ sơ và hẹn ngày trả kết quả; đồng thời, chuyển cho Văn phòng đăng ký đất đai Tỉnh hoặc Chi nhánh Văn phòng đăng ký đất đai để giải quyết theo quy trình.</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Trường hợp nộp hồ sơ đăng ký biện pháp bảo đảm bằng quyền sử dụng đất, tài sản gắn liền với đất tại Ủy ban nhân dân cấp xã hoặc nộp hồ sơ tại Bộ phận tiếp nhận và trả kết quả theo cơ chế một cửa, thì thời hạn giải quyết hồ sơ đăng ký được tính từ ngày Văn phòng đăng ký đất đai Tỉnh hoặc Chi nhánh Văn phòng đăng ký đất đai nhận hồ sơ do Ủy ban nhân dân cấp xã hoặc do Bộ phận tiếp nhận và trả kết quả theo cơ chế một cửa chuyển đến.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lastRenderedPageBreak/>
              <w:t xml:space="preserve">Chuyển ngay hồ sơ tiếp nhận trong ngày làm việc </w:t>
            </w:r>
            <w:r w:rsidRPr="00240063">
              <w:rPr>
                <w:rFonts w:ascii="Times New Roman" w:eastAsia="Times New Roman" w:hAnsi="Times New Roman" w:cs="Times New Roman"/>
                <w:i/>
                <w:iCs/>
                <w:color w:val="000000"/>
                <w:sz w:val="28"/>
                <w:szCs w:val="28"/>
              </w:rPr>
              <w:t>(không để quá 01 (một)giờ làm việc)</w:t>
            </w:r>
            <w:r w:rsidRPr="00240063">
              <w:rPr>
                <w:rFonts w:ascii="Times New Roman" w:eastAsia="Times New Roman" w:hAnsi="Times New Roman" w:cs="Times New Roman"/>
                <w:color w:val="000000"/>
                <w:sz w:val="28"/>
                <w:szCs w:val="28"/>
              </w:rPr>
              <w:t xml:space="preserve"> hoặc chuyển vào đầu giờ ngày làm việc tiếp theo đối với trường hợp tiếp nhận sau 15 giờ hàng ngày.</w:t>
            </w:r>
          </w:p>
        </w:tc>
      </w:tr>
      <w:tr w:rsidR="00240063" w:rsidRPr="00240063" w:rsidTr="00240063">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Sau khi nhận hồ sơ thủ tục hành chính từ công tiếp nhận hồ sơ tại Ủy ban nhân dân cấp xã hoặc Bộ phận tiếp nhận và trả kết quả theo cơ chế một cửa, Văn phòng đăng ký đất đai Tỉnh hoặc Chi nhánh Văn phòng đăng ký đất đai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 xml:space="preserve">Trong ngày </w:t>
            </w:r>
            <w:r w:rsidRPr="00240063">
              <w:rPr>
                <w:rFonts w:ascii="Times New Roman" w:eastAsia="Times New Roman" w:hAnsi="Times New Roman" w:cs="Times New Roman"/>
                <w:color w:val="000000"/>
                <w:sz w:val="28"/>
                <w:szCs w:val="28"/>
              </w:rPr>
              <w:t xml:space="preserve">làm việc trong trường hợp không quy định thẩm tra, xác minh, </w:t>
            </w:r>
            <w:r w:rsidRPr="00240063">
              <w:rPr>
                <w:rFonts w:ascii="Times New Roman" w:eastAsia="Times New Roman" w:hAnsi="Times New Roman" w:cs="Times New Roman"/>
                <w:b/>
                <w:bCs/>
                <w:color w:val="000000"/>
                <w:sz w:val="28"/>
                <w:szCs w:val="28"/>
              </w:rPr>
              <w:t>03 ngày</w:t>
            </w:r>
            <w:r w:rsidRPr="00240063">
              <w:rPr>
                <w:rFonts w:ascii="Times New Roman" w:eastAsia="Times New Roman" w:hAnsi="Times New Roman" w:cs="Times New Roman"/>
                <w:color w:val="000000"/>
                <w:sz w:val="28"/>
                <w:szCs w:val="28"/>
              </w:rPr>
              <w:t xml:space="preserve"> làm việc trong trường hợp yêu cầu thẩm tra, minh</w:t>
            </w:r>
          </w:p>
        </w:tc>
      </w:tr>
      <w:tr w:rsidR="00240063" w:rsidRPr="00240063" w:rsidTr="0024006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a) Trường hợp không quy định phải thẩm tra, xác minh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Trong ngày làm việc</w:t>
            </w:r>
          </w:p>
        </w:tc>
      </w:tr>
      <w:tr w:rsidR="00240063" w:rsidRPr="00240063" w:rsidTr="0024006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xml:space="preserve"> 0,5 giờ</w:t>
            </w:r>
          </w:p>
        </w:tc>
      </w:tr>
      <w:tr w:rsidR="00240063" w:rsidRPr="00240063" w:rsidTr="0024006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2. Giải quyết hồ sơ (bộ phận chuyên môn),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b/>
                <w:bCs/>
                <w:i/>
                <w:iCs/>
                <w:color w:val="000000"/>
                <w:sz w:val="28"/>
                <w:szCs w:val="28"/>
              </w:rPr>
              <w:t xml:space="preserve"> 7,5 giờ</w:t>
            </w:r>
          </w:p>
        </w:tc>
      </w:tr>
      <w:tr w:rsidR="00240063" w:rsidRPr="00240063" w:rsidTr="00240063">
        <w:trPr>
          <w:trHeight w:val="1457"/>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hd w:val="clear" w:color="auto" w:fill="FFFFFF"/>
              <w:spacing w:after="0" w:line="240" w:lineRule="auto"/>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Chuyên viên:</w:t>
            </w:r>
          </w:p>
          <w:p w:rsidR="00240063" w:rsidRPr="00240063" w:rsidRDefault="00240063" w:rsidP="00240063">
            <w:pPr>
              <w:shd w:val="clear" w:color="auto" w:fill="FFFFFF"/>
              <w:spacing w:after="0" w:line="240" w:lineRule="auto"/>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Lãnh đạo phòng chuyên môn:</w:t>
            </w:r>
          </w:p>
          <w:p w:rsidR="00240063" w:rsidRPr="00240063" w:rsidRDefault="00240063" w:rsidP="00240063">
            <w:pPr>
              <w:shd w:val="clear" w:color="auto" w:fill="FFFFFF"/>
              <w:spacing w:after="0" w:line="240" w:lineRule="auto"/>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Lãnh đạo cơ quan:</w:t>
            </w:r>
          </w:p>
          <w:p w:rsidR="00240063" w:rsidRPr="00240063" w:rsidRDefault="00240063" w:rsidP="00240063">
            <w:pPr>
              <w:shd w:val="clear" w:color="auto" w:fill="FFFFFF"/>
              <w:spacing w:after="0" w:line="240" w:lineRule="auto"/>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4,5 giờ</w:t>
            </w:r>
          </w:p>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1,5 giờ</w:t>
            </w:r>
          </w:p>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01 giờ</w:t>
            </w:r>
          </w:p>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0,5 giờ</w:t>
            </w:r>
          </w:p>
        </w:tc>
      </w:tr>
      <w:tr w:rsidR="00240063" w:rsidRPr="00240063" w:rsidTr="00240063">
        <w:trPr>
          <w:trHeight w:val="5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b) Trường hợp có quy định phải thẩm tra, xác minh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03 ngày làm việc</w:t>
            </w:r>
          </w:p>
        </w:tc>
      </w:tr>
      <w:tr w:rsidR="00240063" w:rsidRPr="00240063" w:rsidTr="00240063">
        <w:trPr>
          <w:trHeight w:val="5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xml:space="preserve"> 0,5 ngày</w:t>
            </w:r>
          </w:p>
        </w:tc>
      </w:tr>
      <w:tr w:rsidR="00240063" w:rsidRPr="00240063" w:rsidTr="00240063">
        <w:trPr>
          <w:trHeight w:val="5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2. Giải quyết hồ sơ (bộ phận chuyên môn),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xml:space="preserve"> 2,5 ngày</w:t>
            </w:r>
          </w:p>
        </w:tc>
      </w:tr>
      <w:tr w:rsidR="00240063" w:rsidRPr="00240063" w:rsidTr="00240063">
        <w:trPr>
          <w:trHeight w:val="528"/>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Chuyên viên:</w:t>
            </w:r>
          </w:p>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Lãnh đạo phòng chuyên môn:</w:t>
            </w:r>
          </w:p>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Lãnh đạo cơ quan:</w:t>
            </w:r>
          </w:p>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01 ngày</w:t>
            </w:r>
          </w:p>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0,5 ngày</w:t>
            </w:r>
          </w:p>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0,5 ngày</w:t>
            </w:r>
          </w:p>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0,5 ngày</w:t>
            </w:r>
          </w:p>
        </w:tc>
      </w:tr>
      <w:tr w:rsidR="00240063" w:rsidRPr="00240063" w:rsidTr="0024006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Trả kết quả giải quyết thủ tục hành chính</w:t>
            </w:r>
            <w:r w:rsidRPr="00240063">
              <w:rPr>
                <w:rFonts w:ascii="Times New Roman" w:eastAsia="Times New Roman" w:hAnsi="Times New Roman" w:cs="Times New Roman"/>
                <w:i/>
                <w:iCs/>
                <w:color w:val="000000"/>
                <w:sz w:val="28"/>
                <w:szCs w:val="28"/>
              </w:rPr>
              <w:t> </w:t>
            </w:r>
          </w:p>
          <w:p w:rsidR="00240063" w:rsidRPr="00240063" w:rsidRDefault="00240063" w:rsidP="0024006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40063" w:rsidRPr="00240063" w:rsidRDefault="00240063" w:rsidP="00240063">
            <w:pPr>
              <w:spacing w:after="0" w:line="240" w:lineRule="auto"/>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xml:space="preserve">- </w:t>
            </w:r>
            <w:r w:rsidRPr="00240063">
              <w:rPr>
                <w:rFonts w:ascii="Times New Roman" w:eastAsia="Times New Roman" w:hAnsi="Times New Roman" w:cs="Times New Roman"/>
                <w:color w:val="000000"/>
                <w:sz w:val="28"/>
                <w:szCs w:val="28"/>
              </w:rPr>
              <w:t>Trả kết quả đăng ký tại</w:t>
            </w:r>
            <w:r w:rsidRPr="00240063">
              <w:rPr>
                <w:rFonts w:ascii="Times New Roman" w:eastAsia="Times New Roman" w:hAnsi="Times New Roman" w:cs="Times New Roman"/>
                <w:i/>
                <w:iCs/>
                <w:color w:val="000000"/>
                <w:sz w:val="28"/>
                <w:szCs w:val="28"/>
              </w:rPr>
              <w:t xml:space="preserve"> </w:t>
            </w:r>
            <w:r w:rsidRPr="00240063">
              <w:rPr>
                <w:rFonts w:ascii="Times New Roman" w:eastAsia="Times New Roman" w:hAnsi="Times New Roman" w:cs="Times New Roman"/>
                <w:color w:val="000000"/>
                <w:sz w:val="28"/>
                <w:szCs w:val="28"/>
              </w:rPr>
              <w:t>Ủy ban nhân dân cấp xã trường hợp nộp hồ sơ tại Bộ phận tiếp nhận và trả kết quả theo cơ chế một cửa hoặc Ủy ban nhân dân cấp xã</w:t>
            </w:r>
            <w:r w:rsidRPr="00240063">
              <w:rPr>
                <w:rFonts w:ascii="Times New Roman" w:eastAsia="Times New Roman" w:hAnsi="Times New Roman" w:cs="Times New Roman"/>
                <w:i/>
                <w:iCs/>
                <w:color w:val="000000"/>
                <w:sz w:val="28"/>
                <w:szCs w:val="28"/>
              </w:rPr>
              <w:t>.</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Công chức tiếp nhận và trả  kết quả nhập vào sổ theo dõi hồ sơ và phần mềm điện tử thực hiện như sau:</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Thông báo cho Cá nhân, hộ gia đình, pháp nhân.biết trước qua tin nhắn, thư điện tử, điện thoại hoặc qua mạng xã hội được cấp có thẩm quyền cho phép đối với hồ sơ giải quyết thủ tục hành chính trước thời hạn quy định.</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Cá nhân, hộ gia đình, pháp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Sáng: từ 07 giờ đến 11 giờ 30 phút;</w:t>
            </w:r>
          </w:p>
          <w:p w:rsidR="00240063" w:rsidRPr="00240063" w:rsidRDefault="00240063" w:rsidP="00240063">
            <w:pPr>
              <w:spacing w:after="0" w:line="240" w:lineRule="auto"/>
              <w:ind w:firstLine="34"/>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Chiều: từ 13 giờ 30 đến 17 giờ của các ngày làm việc.</w:t>
            </w:r>
          </w:p>
        </w:tc>
      </w:tr>
    </w:tbl>
    <w:p w:rsidR="00240063" w:rsidRPr="00240063" w:rsidRDefault="00240063" w:rsidP="00240063">
      <w:pPr>
        <w:shd w:val="clear" w:color="auto" w:fill="FFFFFF"/>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6.2. Thành phần, số lượng hồ sơ </w:t>
      </w:r>
    </w:p>
    <w:p w:rsidR="00240063" w:rsidRPr="00240063" w:rsidRDefault="00240063" w:rsidP="00240063">
      <w:pPr>
        <w:shd w:val="clear" w:color="auto" w:fill="FFFFFF"/>
        <w:spacing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a) Thành phần hồ sơ:</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Phiếu yêu cầu đăng ký (01 bản chính);</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lastRenderedPageBreak/>
        <w:t>- Hợp đồng mua bán tài sản có điều khoản bảo lưu quyền sở hữu hoặc hợp đồng mua bán tài sản kèm văn bản về bảo lưu quyền sở hữu có công chứng, chứng thực trong trường hợp pháp luật quy định (01 bản chính hoặc 01 bản sao có chứng thực);</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Bản chính Giấy chứng nhận;</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Văn bản ủy quyền trong trường hợp người yêu cầu đăng ký là người được ủy quyền (01 bản chính hoặc 01 bản sao có chứng thực hoặc 01 bản sao không có chứng thực kèm bản chính để đối chiếu).</w:t>
      </w:r>
    </w:p>
    <w:p w:rsidR="00240063" w:rsidRPr="00240063" w:rsidRDefault="00240063" w:rsidP="00240063">
      <w:pPr>
        <w:shd w:val="clear" w:color="auto" w:fill="FFFFFF"/>
        <w:spacing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b) Số lượng hồ sơ: 01 (một) bộ</w:t>
      </w:r>
    </w:p>
    <w:p w:rsidR="00240063" w:rsidRPr="00240063" w:rsidRDefault="00240063" w:rsidP="00240063">
      <w:pPr>
        <w:shd w:val="clear" w:color="auto" w:fill="FFFFFF"/>
        <w:spacing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6.3. Đối tượng thực hiện thủ tục hành chính: </w:t>
      </w:r>
    </w:p>
    <w:p w:rsidR="00240063" w:rsidRPr="00240063" w:rsidRDefault="00240063" w:rsidP="00240063">
      <w:pPr>
        <w:shd w:val="clear" w:color="auto" w:fill="FFFFFF"/>
        <w:spacing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Cá nhân, hộ gia đình, pháp nhân.</w:t>
      </w:r>
    </w:p>
    <w:p w:rsidR="00240063" w:rsidRPr="00240063" w:rsidRDefault="00240063" w:rsidP="00240063">
      <w:pPr>
        <w:shd w:val="clear" w:color="auto" w:fill="FFFFFF"/>
        <w:spacing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6.4. Cơ quan giải quyết thủ tục hành chính:</w:t>
      </w:r>
    </w:p>
    <w:p w:rsidR="00240063" w:rsidRPr="00240063" w:rsidRDefault="00240063" w:rsidP="00240063">
      <w:pPr>
        <w:spacing w:before="120" w:after="0" w:line="240" w:lineRule="auto"/>
        <w:ind w:firstLine="720"/>
        <w:jc w:val="both"/>
        <w:outlineLvl w:val="0"/>
        <w:rPr>
          <w:rFonts w:ascii="Times New Roman" w:eastAsia="Times New Roman" w:hAnsi="Times New Roman" w:cs="Times New Roman"/>
          <w:b/>
          <w:bCs/>
          <w:kern w:val="36"/>
          <w:sz w:val="48"/>
          <w:szCs w:val="48"/>
        </w:rPr>
      </w:pPr>
      <w:r w:rsidRPr="00240063">
        <w:rPr>
          <w:rFonts w:ascii="Times New Roman" w:eastAsia="Times New Roman" w:hAnsi="Times New Roman" w:cs="Times New Roman"/>
          <w:b/>
          <w:bCs/>
          <w:color w:val="000000"/>
          <w:kern w:val="36"/>
          <w:sz w:val="28"/>
          <w:szCs w:val="28"/>
        </w:rPr>
        <w:t>Cơ quan thực hiện thủ tục hành chính</w:t>
      </w:r>
      <w:r w:rsidRPr="00240063">
        <w:rPr>
          <w:rFonts w:ascii="Times New Roman" w:eastAsia="Times New Roman" w:hAnsi="Times New Roman" w:cs="Times New Roman"/>
          <w:color w:val="000000"/>
          <w:kern w:val="36"/>
          <w:sz w:val="28"/>
          <w:szCs w:val="28"/>
        </w:rPr>
        <w:t>: Văn phòng đăng ký đất đai và Chi nhánh Văn phòng đăng ký đất đai.</w:t>
      </w:r>
    </w:p>
    <w:p w:rsidR="00240063" w:rsidRPr="00240063" w:rsidRDefault="00240063" w:rsidP="00240063">
      <w:pPr>
        <w:spacing w:after="0" w:line="240" w:lineRule="auto"/>
        <w:ind w:firstLine="720"/>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Cơ quan phối hợp</w:t>
      </w:r>
      <w:r w:rsidRPr="00240063">
        <w:rPr>
          <w:rFonts w:ascii="Times New Roman" w:eastAsia="Times New Roman" w:hAnsi="Times New Roman" w:cs="Times New Roman"/>
          <w:color w:val="000000"/>
          <w:sz w:val="28"/>
          <w:szCs w:val="28"/>
        </w:rPr>
        <w:t>: Ủy ban nhân dân cấp xã hoặc Bộ phận tiếp nhận và trả kết quả theo cơ chế một cửa.</w:t>
      </w:r>
    </w:p>
    <w:p w:rsidR="00240063" w:rsidRPr="00240063" w:rsidRDefault="00240063" w:rsidP="00240063">
      <w:pPr>
        <w:shd w:val="clear" w:color="auto" w:fill="FFFFFF"/>
        <w:spacing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 xml:space="preserve">6.5. Kết quả thực hiện thủ tục hành chính: </w:t>
      </w:r>
      <w:r w:rsidRPr="00240063">
        <w:rPr>
          <w:rFonts w:ascii="Times New Roman" w:eastAsia="Times New Roman" w:hAnsi="Times New Roman" w:cs="Times New Roman"/>
          <w:color w:val="000000"/>
          <w:sz w:val="28"/>
          <w:szCs w:val="28"/>
        </w:rPr>
        <w:t>Không</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6.6. Phí, lệ phí</w:t>
      </w:r>
      <w:r w:rsidRPr="00240063">
        <w:rPr>
          <w:rFonts w:ascii="Times New Roman" w:eastAsia="Times New Roman" w:hAnsi="Times New Roman" w:cs="Times New Roman"/>
          <w:color w:val="000000"/>
          <w:sz w:val="28"/>
          <w:szCs w:val="28"/>
        </w:rPr>
        <w:t>: </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Phí Đăng ký giao dịch bảo đảm lần đầu: 80.000 đồng/hồ sơ. </w:t>
      </w:r>
    </w:p>
    <w:p w:rsidR="00240063" w:rsidRPr="00240063" w:rsidRDefault="00240063" w:rsidP="00240063">
      <w:pPr>
        <w:shd w:val="clear" w:color="auto" w:fill="FFFFFF"/>
        <w:spacing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 xml:space="preserve">- Đối tường không thu phí: </w:t>
      </w:r>
      <w:r w:rsidRPr="00240063">
        <w:rPr>
          <w:rFonts w:ascii="Times New Roman" w:eastAsia="Times New Roman" w:hAnsi="Times New Roman" w:cs="Times New Roman"/>
          <w:i/>
          <w:iCs/>
          <w:color w:val="000000"/>
          <w:sz w:val="28"/>
          <w:szCs w:val="28"/>
          <w:shd w:val="clear" w:color="auto" w:fill="FFFFFF"/>
        </w:rPr>
        <w:t>Hộ gia đình, cá nhân khi đăng ký giao dịch bảo đảm vay vốn tại tổ chức tín dụng phục vụ phát triển nông nghiệp, nông thôn quy định tại Điều 4, Điều 9 Nghị định số 55/2015/NĐ-CP ngày 09 tháng 6 năm 2015 của Chính phủ về chính sách tín dụng phục vụ phát triển nông nghiệp nông thôn.</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 xml:space="preserve">6.7. Tên mẫu đơn, mẫu tờ khai: </w:t>
      </w:r>
      <w:r w:rsidRPr="00240063">
        <w:rPr>
          <w:rFonts w:ascii="Times New Roman" w:eastAsia="Times New Roman" w:hAnsi="Times New Roman" w:cs="Times New Roman"/>
          <w:color w:val="000000"/>
          <w:sz w:val="28"/>
          <w:szCs w:val="28"/>
        </w:rPr>
        <w:t>Không</w:t>
      </w:r>
    </w:p>
    <w:p w:rsidR="00240063" w:rsidRPr="00240063" w:rsidRDefault="00240063" w:rsidP="00240063">
      <w:pPr>
        <w:shd w:val="clear" w:color="auto" w:fill="FFFFFF"/>
        <w:spacing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 xml:space="preserve">6.8. Yêu cầu, điều kiện thực hiện thủ tục hành chính: </w:t>
      </w:r>
      <w:r w:rsidRPr="00240063">
        <w:rPr>
          <w:rFonts w:ascii="Times New Roman" w:eastAsia="Times New Roman" w:hAnsi="Times New Roman" w:cs="Times New Roman"/>
          <w:color w:val="000000"/>
          <w:sz w:val="28"/>
          <w:szCs w:val="28"/>
        </w:rPr>
        <w:t>Không</w:t>
      </w:r>
      <w:r w:rsidRPr="00240063">
        <w:rPr>
          <w:rFonts w:ascii="Times New Roman" w:eastAsia="Times New Roman" w:hAnsi="Times New Roman" w:cs="Times New Roman"/>
          <w:b/>
          <w:bCs/>
          <w:color w:val="000000"/>
          <w:sz w:val="28"/>
          <w:szCs w:val="28"/>
        </w:rPr>
        <w:t> </w:t>
      </w:r>
    </w:p>
    <w:p w:rsidR="00240063" w:rsidRPr="00240063" w:rsidRDefault="00240063" w:rsidP="00240063">
      <w:pPr>
        <w:shd w:val="clear" w:color="auto" w:fill="FFFFFF"/>
        <w:spacing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6.9. Căn cứ pháp lý của thủ tục hành chính </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Điều 95, 96, 97 Luật đất đai năm 2013, có hiệu lực từ ngày 01/7/2014; </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Điều 144, 145, 146, 147, 148, 149 Luật nhà ở năm 2014, có hiệu lực từ ngày 01/7/2015;</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Điều 12, 13 Luật phí và lệ phí năm 2015, có hiệu lực từ ngày 01/01/2017;</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Điều 42 Nghị định số 102/2017/NĐ-CP ngày 01/9/2017 của Chính phủ về đăng ký biện pháp bảo đảm, có hiệu lực ngày 15/10/2017;</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Điều 18, 19 Nghị định số 43/2014/NĐ-CP ngày 15/5/2014 của Chính phủ quy định chi tiết thi hành một số điều của Luật Đất đai, có hiệu lực từ ngày 01/7/2014;</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lastRenderedPageBreak/>
        <w:t>- Điều 5, 6, 7, 8 Nghị định số 99/2015/NĐ-CP ngày 20/10/2015 của Chính phủ quy định chi tiết và hướng dẫn thi hành một số điều của Luật Nhà ở, có hiệu lực từ ngày 10/12/2015; </w:t>
      </w:r>
    </w:p>
    <w:p w:rsidR="00240063" w:rsidRPr="00240063" w:rsidRDefault="00240063" w:rsidP="00240063">
      <w:pPr>
        <w:spacing w:before="120"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Điều 2 Nghị định số 01/2017/NĐ-CP ngày 06/01/2017 của Chính phủ sửa đổi, bổ sung một số Nghị định quy định chi tiết thi hành Luật đất đai, có hiệu lực từ ngày 03/3/2017;</w:t>
      </w:r>
    </w:p>
    <w:p w:rsidR="00240063" w:rsidRPr="00240063" w:rsidRDefault="00240063" w:rsidP="0024006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240063">
        <w:rPr>
          <w:rFonts w:ascii="Times New Roman" w:eastAsia="Times New Roman" w:hAnsi="Times New Roman" w:cs="Times New Roman"/>
          <w:color w:val="000000"/>
          <w:sz w:val="28"/>
          <w:szCs w:val="28"/>
        </w:rPr>
        <w:t> </w:t>
      </w:r>
      <w:r w:rsidRPr="00240063">
        <w:rPr>
          <w:rFonts w:ascii="Times New Roman" w:eastAsia="Times New Roman" w:hAnsi="Times New Roman" w:cs="Times New Roman"/>
          <w:i/>
          <w:iCs/>
          <w:color w:val="000000"/>
          <w:sz w:val="28"/>
          <w:szCs w:val="28"/>
        </w:rPr>
        <w:t>Điều 7, 12, 14, 15, 20, 21 Thông tư số 07/2019/TT-BTP ngày 25/11/2019 của Bộ trưởng Bộ Tư pháp hướng dẫn một số nội dung về đăng ký thế chấp quyền sử dụng đất, tài sản gắn liền với đất, có hiệu lực ngày 10/01/2020;</w:t>
      </w:r>
    </w:p>
    <w:p w:rsidR="00240063" w:rsidRPr="00240063" w:rsidRDefault="00240063" w:rsidP="0024006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240063">
        <w:rPr>
          <w:rFonts w:ascii="Times New Roman" w:eastAsia="Times New Roman" w:hAnsi="Times New Roman" w:cs="Times New Roman"/>
          <w:color w:val="000000"/>
          <w:sz w:val="28"/>
          <w:szCs w:val="28"/>
        </w:rPr>
        <w:t> </w:t>
      </w:r>
      <w:r w:rsidRPr="00240063">
        <w:rPr>
          <w:rFonts w:ascii="Times New Roman" w:eastAsia="Times New Roman" w:hAnsi="Times New Roman" w:cs="Times New Roman"/>
          <w:i/>
          <w:iCs/>
          <w:color w:val="000000"/>
          <w:sz w:val="28"/>
          <w:szCs w:val="28"/>
        </w:rPr>
        <w:t>Điều 5 Thông tư số 202/2016/TT-BTC ngày 09/11/2016 của Bộ trưởng Bộ Tài chính quy định mức thu, chế độ thu, nộp, quản lý, sử dụng phí trong lĩnh vực giao dịch bảo đảm, có hiệu lực từ ngày 01/01/2017;</w:t>
      </w:r>
    </w:p>
    <w:p w:rsidR="00240063" w:rsidRPr="00240063" w:rsidRDefault="00240063" w:rsidP="00240063">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240063">
        <w:rPr>
          <w:rFonts w:ascii="Times New Roman" w:eastAsia="Times New Roman" w:hAnsi="Times New Roman" w:cs="Times New Roman"/>
          <w:i/>
          <w:iCs/>
          <w:color w:val="000000"/>
          <w:sz w:val="28"/>
          <w:szCs w:val="28"/>
        </w:rPr>
        <w:t> Điểm d khoản 2, khoản 3 Điều 1 Nghị quyết số 59/2021/NQ-HĐND, ngày 17/8/2021 của Hội đồng nhân dân Tỉnh ban hành quy định mức thu, chế độ thu, nộp, quản lý và sử dụng phí đăng ký giao dịch bảo đảm; phí cung cấp thông tin về giao dịch bảo đảm trên địa bàn tỉnh Đồng Tháp, có hiệu lực từ ngày 01/9/2021.</w:t>
      </w:r>
      <w:r w:rsidRPr="00240063">
        <w:rPr>
          <w:rFonts w:ascii="Times New Roman" w:eastAsia="Times New Roman" w:hAnsi="Times New Roman" w:cs="Times New Roman"/>
          <w:b/>
          <w:bCs/>
          <w:color w:val="000000"/>
          <w:sz w:val="28"/>
          <w:szCs w:val="28"/>
        </w:rPr>
        <w:t> </w:t>
      </w:r>
    </w:p>
    <w:p w:rsidR="00240063" w:rsidRPr="00240063" w:rsidRDefault="00240063" w:rsidP="00240063">
      <w:pPr>
        <w:shd w:val="clear" w:color="auto" w:fill="FFFFFF"/>
        <w:spacing w:after="0" w:line="240" w:lineRule="auto"/>
        <w:ind w:firstLine="720"/>
        <w:jc w:val="both"/>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sz w:val="28"/>
          <w:szCs w:val="28"/>
        </w:rPr>
        <w:t>6.10.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567"/>
        <w:gridCol w:w="1893"/>
        <w:gridCol w:w="1890"/>
      </w:tblGrid>
      <w:tr w:rsidR="00240063" w:rsidRPr="00240063" w:rsidTr="0024006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center"/>
              <w:rPr>
                <w:rFonts w:ascii="Times New Roman" w:eastAsia="Times New Roman" w:hAnsi="Times New Roman" w:cs="Times New Roman"/>
                <w:sz w:val="24"/>
                <w:szCs w:val="24"/>
              </w:rPr>
            </w:pPr>
            <w:r w:rsidRPr="00240063">
              <w:rPr>
                <w:rFonts w:ascii="Times New Roman" w:eastAsia="Times New Roman" w:hAnsi="Times New Roman" w:cs="Times New Roman"/>
                <w:b/>
                <w:bCs/>
                <w:color w:val="000000"/>
              </w:rPr>
              <w:t>Thời gian lưu</w:t>
            </w:r>
          </w:p>
        </w:tc>
      </w:tr>
      <w:tr w:rsidR="00240063" w:rsidRPr="00240063" w:rsidTr="0024006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Như mục 6.2;</w:t>
            </w:r>
          </w:p>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240063" w:rsidRPr="00240063" w:rsidRDefault="00240063" w:rsidP="00240063">
            <w:pPr>
              <w:spacing w:after="0" w:line="240" w:lineRule="auto"/>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Hồ sơ thẩm định (nếu có)</w:t>
            </w:r>
          </w:p>
          <w:p w:rsidR="00240063" w:rsidRPr="00240063" w:rsidRDefault="00240063" w:rsidP="00240063">
            <w:pPr>
              <w:spacing w:after="0" w:line="240" w:lineRule="auto"/>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hd w:val="clear" w:color="auto" w:fill="FFFFFF"/>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Văn phòng đăng ký đất đai và Chi nhánh của Văn phòng đăng ký đất đai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Từ 01 (một) năm, sau đó chuyển hồ sơ đến kho lưu trữ của đơn vị.</w:t>
            </w:r>
          </w:p>
        </w:tc>
      </w:tr>
      <w:tr w:rsidR="00240063" w:rsidRPr="00240063" w:rsidTr="0024006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240063">
              <w:rPr>
                <w:rFonts w:ascii="Times New Roman" w:eastAsia="Times New Roman" w:hAnsi="Times New Roman" w:cs="Times New Roman"/>
                <w:b/>
                <w:bCs/>
                <w:color w:val="000000"/>
                <w:sz w:val="28"/>
                <w:szCs w:val="28"/>
              </w:rPr>
              <w:t xml:space="preserve"> </w:t>
            </w:r>
            <w:r w:rsidRPr="00240063">
              <w:rPr>
                <w:rFonts w:ascii="Times New Roman" w:eastAsia="Times New Roman" w:hAnsi="Times New Roman" w:cs="Times New Roman"/>
                <w:color w:val="000000"/>
                <w:sz w:val="28"/>
                <w:szCs w:val="28"/>
              </w:rPr>
              <w:t>trong giải quyết thủ tục hành chính</w:t>
            </w:r>
            <w:r w:rsidRPr="00240063">
              <w:rPr>
                <w:rFonts w:ascii="Times New Roman" w:eastAsia="Times New Roman" w:hAnsi="Times New Roman" w:cs="Times New Roman"/>
                <w:b/>
                <w:bCs/>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color w:val="000000"/>
                <w:sz w:val="28"/>
                <w:szCs w:val="28"/>
              </w:rPr>
              <w:t>Bộ phận tiếp nhận và trả kết quả của các cơ quan, đơn vị có liên quan</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40063" w:rsidRPr="00240063" w:rsidRDefault="00240063" w:rsidP="00240063">
            <w:pPr>
              <w:spacing w:after="0" w:line="240" w:lineRule="auto"/>
              <w:rPr>
                <w:rFonts w:ascii="Times New Roman" w:eastAsia="Times New Roman" w:hAnsi="Times New Roman" w:cs="Times New Roman"/>
                <w:sz w:val="24"/>
                <w:szCs w:val="24"/>
              </w:rPr>
            </w:pPr>
          </w:p>
        </w:tc>
      </w:tr>
    </w:tbl>
    <w:p w:rsidR="00240063" w:rsidRPr="00240063" w:rsidRDefault="00240063" w:rsidP="00240063">
      <w:pPr>
        <w:spacing w:after="0" w:line="240" w:lineRule="auto"/>
        <w:jc w:val="both"/>
        <w:rPr>
          <w:rFonts w:ascii="Times New Roman" w:eastAsia="Times New Roman" w:hAnsi="Times New Roman" w:cs="Times New Roman"/>
          <w:sz w:val="24"/>
          <w:szCs w:val="24"/>
        </w:rPr>
      </w:pPr>
      <w:r w:rsidRPr="00240063">
        <w:rPr>
          <w:rFonts w:ascii="Times New Roman" w:eastAsia="Times New Roman" w:hAnsi="Times New Roman" w:cs="Times New Roman"/>
          <w:i/>
          <w:iCs/>
          <w:color w:val="000000"/>
          <w:sz w:val="28"/>
          <w:szCs w:val="28"/>
        </w:rPr>
        <w:t>Ghi chú: Cấu trúc lại quy trình để đáp ứng yêu cầu tiếp nhận hồ sơ qua dịch vụ công trực tuyến</w:t>
      </w:r>
    </w:p>
    <w:p w:rsidR="00D678F8" w:rsidRDefault="00D678F8">
      <w:bookmarkStart w:id="0" w:name="_GoBack"/>
      <w:bookmarkEnd w:id="0"/>
    </w:p>
    <w:sectPr w:rsidR="00D678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651A6"/>
    <w:multiLevelType w:val="multilevel"/>
    <w:tmpl w:val="3206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63"/>
    <w:rsid w:val="00240063"/>
    <w:rsid w:val="00D6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24BAC-CF70-46B7-AAE5-5474EE05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2023-04-19T08:07:00Z</dcterms:created>
  <dcterms:modified xsi:type="dcterms:W3CDTF">2023-04-19T08:09:00Z</dcterms:modified>
</cp:coreProperties>
</file>